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C1234C" w:rsidRPr="008F7710" w:rsidRDefault="00C1234C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8F771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ИНСТРУКЦИЯ</w:t>
      </w:r>
      <w:r w:rsidR="008F7710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ПО МЕДИЦИНСКОМУ ПРИМЕНЕНИЮ ЛЕКАРСТВЕННОГО ПРЕПАРАТА</w:t>
      </w:r>
    </w:p>
    <w:p w:rsidR="00C1234C" w:rsidRPr="008F7710" w:rsidRDefault="00BE3A80" w:rsidP="00C123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БОРНАЯ КИСЛОТА</w:t>
      </w:r>
    </w:p>
    <w:p w:rsidR="00B136B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Регистрационный номер: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Торговое наименование препарата:</w:t>
      </w:r>
      <w:r w:rsidR="006E573A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Борная кислота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8F7710">
        <w:rPr>
          <w:rFonts w:ascii="Times New Roman" w:eastAsia="Calibri" w:hAnsi="Times New Roman" w:cs="Times New Roman"/>
          <w:b/>
          <w:sz w:val="24"/>
          <w:szCs w:val="24"/>
        </w:rPr>
        <w:t>группировочное</w:t>
      </w:r>
      <w:proofErr w:type="spellEnd"/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наименование: 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борная кислота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Лекарственная форма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E573A" w:rsidRPr="008F7710">
        <w:rPr>
          <w:rFonts w:ascii="Times New Roman" w:eastAsia="Calibri" w:hAnsi="Times New Roman" w:cs="Times New Roman"/>
          <w:sz w:val="24"/>
          <w:szCs w:val="24"/>
        </w:rPr>
        <w:t xml:space="preserve">раствор для местного 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 xml:space="preserve">применения спиртовой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6E573A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на 100 мл: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BE3A80" w:rsidRPr="008F7710" w:rsidTr="00BE3A80">
        <w:tc>
          <w:tcPr>
            <w:tcW w:w="9464" w:type="dxa"/>
            <w:gridSpan w:val="2"/>
          </w:tcPr>
          <w:p w:rsidR="00BE3A80" w:rsidRPr="008F7710" w:rsidRDefault="00BE3A80" w:rsidP="0003115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Действующее вещество:</w:t>
            </w:r>
          </w:p>
        </w:tc>
      </w:tr>
      <w:tr w:rsidR="00BE3A80" w:rsidRPr="008F7710" w:rsidTr="00BE3A80">
        <w:tc>
          <w:tcPr>
            <w:tcW w:w="6771" w:type="dxa"/>
          </w:tcPr>
          <w:p w:rsidR="00BE3A80" w:rsidRPr="008F7710" w:rsidRDefault="00BE3A80" w:rsidP="00031159">
            <w:pPr>
              <w:pStyle w:val="1"/>
              <w:widowControl w:val="0"/>
              <w:spacing w:line="360" w:lineRule="auto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8F7710">
              <w:rPr>
                <w:color w:val="000000" w:themeColor="text1"/>
                <w:sz w:val="24"/>
                <w:szCs w:val="24"/>
              </w:rPr>
              <w:t xml:space="preserve">Борная кислота       </w:t>
            </w:r>
          </w:p>
        </w:tc>
        <w:tc>
          <w:tcPr>
            <w:tcW w:w="2693" w:type="dxa"/>
          </w:tcPr>
          <w:p w:rsidR="00BE3A80" w:rsidRPr="008F7710" w:rsidRDefault="00BE3A80" w:rsidP="000311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- 3,0 г</w:t>
            </w:r>
          </w:p>
        </w:tc>
      </w:tr>
      <w:tr w:rsidR="00BE3A80" w:rsidRPr="008F7710" w:rsidTr="00BE3A80">
        <w:tc>
          <w:tcPr>
            <w:tcW w:w="9464" w:type="dxa"/>
            <w:gridSpan w:val="2"/>
          </w:tcPr>
          <w:p w:rsidR="00BE3A80" w:rsidRPr="008F7710" w:rsidRDefault="00BE3A80" w:rsidP="0003115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1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Вспомогательные вещества: </w:t>
            </w:r>
          </w:p>
        </w:tc>
      </w:tr>
      <w:tr w:rsidR="00BE3A80" w:rsidRPr="008F7710" w:rsidTr="00BE3A80">
        <w:tc>
          <w:tcPr>
            <w:tcW w:w="6771" w:type="dxa"/>
          </w:tcPr>
          <w:p w:rsidR="00BE3A80" w:rsidRPr="008F7710" w:rsidRDefault="008F7710" w:rsidP="0003115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10">
              <w:rPr>
                <w:rFonts w:ascii="Times New Roman" w:eastAsia="Times New Roman" w:hAnsi="Times New Roman" w:cs="Times New Roman"/>
                <w:sz w:val="24"/>
                <w:szCs w:val="24"/>
              </w:rPr>
              <w:t>Этанол (спирт этиловый) 95 %</w:t>
            </w:r>
          </w:p>
        </w:tc>
        <w:tc>
          <w:tcPr>
            <w:tcW w:w="2693" w:type="dxa"/>
          </w:tcPr>
          <w:p w:rsidR="00BE3A80" w:rsidRPr="008F7710" w:rsidRDefault="00BE3A80" w:rsidP="000311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- 74 мл</w:t>
            </w:r>
          </w:p>
        </w:tc>
      </w:tr>
      <w:tr w:rsidR="00BE3A80" w:rsidRPr="008F7710" w:rsidTr="00BE3A80">
        <w:tc>
          <w:tcPr>
            <w:tcW w:w="6771" w:type="dxa"/>
          </w:tcPr>
          <w:p w:rsidR="00BE3A80" w:rsidRPr="008F7710" w:rsidRDefault="00BE3A80" w:rsidP="00BE3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Вода очищенная </w:t>
            </w:r>
          </w:p>
        </w:tc>
        <w:tc>
          <w:tcPr>
            <w:tcW w:w="2693" w:type="dxa"/>
          </w:tcPr>
          <w:p w:rsidR="00BE3A80" w:rsidRPr="008F7710" w:rsidRDefault="00BE3A80" w:rsidP="0003115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 100 мл</w:t>
            </w:r>
          </w:p>
        </w:tc>
      </w:tr>
    </w:tbl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Описание: </w:t>
      </w:r>
      <w:r w:rsidR="006E573A" w:rsidRPr="008F7710">
        <w:rPr>
          <w:rFonts w:ascii="Times New Roman" w:eastAsia="Calibri" w:hAnsi="Times New Roman" w:cs="Times New Roman"/>
          <w:sz w:val="24"/>
          <w:szCs w:val="24"/>
        </w:rPr>
        <w:t>Бесцветна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я прозрачная жидкость с запахом спирта</w:t>
      </w:r>
      <w:r w:rsidR="006E573A" w:rsidRPr="008F77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Фармакотерапевтическая группа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: антисептическое средство.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Код АТХ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: D08</w:t>
      </w:r>
      <w:r w:rsidR="00BE3A80" w:rsidRPr="008F7710">
        <w:rPr>
          <w:rFonts w:ascii="Times New Roman" w:eastAsia="Calibri" w:hAnsi="Times New Roman" w:cs="Times New Roman"/>
          <w:sz w:val="24"/>
          <w:szCs w:val="24"/>
          <w:lang w:val="en-US"/>
        </w:rPr>
        <w:t>AD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Фармакологическ</w:t>
      </w:r>
      <w:r w:rsidR="00BE3A80" w:rsidRPr="008F7710">
        <w:rPr>
          <w:rFonts w:ascii="Times New Roman" w:eastAsia="Calibri" w:hAnsi="Times New Roman" w:cs="Times New Roman"/>
          <w:b/>
          <w:sz w:val="24"/>
          <w:szCs w:val="24"/>
        </w:rPr>
        <w:t>ое действие</w:t>
      </w:r>
    </w:p>
    <w:p w:rsidR="006E573A" w:rsidRPr="008F7710" w:rsidRDefault="006E573A" w:rsidP="00C1234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Антисептич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еское средство; коагулирует белки (в т.ч. ферментные) микробной клетки, нарушает проницаемость клеточной оболочки.</w:t>
      </w:r>
    </w:p>
    <w:p w:rsidR="00BE3A80" w:rsidRPr="008F7710" w:rsidRDefault="00BE3A80" w:rsidP="00BE3A8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Фармакокинетика</w:t>
      </w:r>
    </w:p>
    <w:p w:rsidR="00BE3A80" w:rsidRPr="008F7710" w:rsidRDefault="00BE3A80" w:rsidP="00BE3A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Хорошо проникает через кожу и слизистые оболочки; медленно выводится и может накапливаться в органах и тканях. Выводится почками - 50 % (в течение 12 ч), остальное количество - в течение 5-7 дней.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Показания к применению</w:t>
      </w:r>
    </w:p>
    <w:p w:rsidR="00C1234C" w:rsidRPr="008F7710" w:rsidRDefault="00BE3A80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Отит 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>наружный (острый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и хронический) без повреждения барабанной перепонки.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 xml:space="preserve"> В случае необходимости, пожалуйста, проконсультируйтесь с врачом перед применением лекарственного препарата.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Противопоказания </w:t>
      </w:r>
    </w:p>
    <w:p w:rsidR="0015603F" w:rsidRPr="008F7710" w:rsidRDefault="002E4179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Гиперчувст</w:t>
      </w:r>
      <w:r w:rsidR="003310CD" w:rsidRPr="008F7710">
        <w:rPr>
          <w:rFonts w:ascii="Times New Roman" w:eastAsia="Calibri" w:hAnsi="Times New Roman" w:cs="Times New Roman"/>
          <w:sz w:val="24"/>
          <w:szCs w:val="24"/>
        </w:rPr>
        <w:t>вительность</w:t>
      </w:r>
      <w:r w:rsidR="00BE3A80" w:rsidRPr="008F7710">
        <w:rPr>
          <w:rFonts w:ascii="Times New Roman" w:eastAsia="Calibri" w:hAnsi="Times New Roman" w:cs="Times New Roman"/>
          <w:sz w:val="24"/>
          <w:szCs w:val="24"/>
        </w:rPr>
        <w:t>, хроническая почечная недостаточность, перфорация барабанной перепонки; беременность, детский возраст, период лактации.</w:t>
      </w:r>
    </w:p>
    <w:p w:rsidR="008F7710" w:rsidRPr="008F7710" w:rsidRDefault="008F7710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Способ применения и дозы </w:t>
      </w:r>
    </w:p>
    <w:p w:rsidR="00B136BE" w:rsidRPr="008F7710" w:rsidRDefault="00BE3A80" w:rsidP="00B136B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Местно. При остром и хроническом отите по 3-5 кап</w:t>
      </w:r>
      <w:proofErr w:type="gramStart"/>
      <w:r w:rsidRPr="008F7710">
        <w:rPr>
          <w:rFonts w:ascii="Times New Roman" w:eastAsia="Calibri" w:hAnsi="Times New Roman" w:cs="Times New Roman"/>
          <w:sz w:val="24"/>
          <w:szCs w:val="24"/>
        </w:rPr>
        <w:t>. наносят</w:t>
      </w:r>
      <w:proofErr w:type="gram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на турунду и вводят </w:t>
      </w:r>
      <w:r w:rsidR="00B136BE" w:rsidRPr="008F7710">
        <w:rPr>
          <w:rFonts w:ascii="Times New Roman" w:eastAsia="Calibri" w:hAnsi="Times New Roman" w:cs="Times New Roman"/>
          <w:sz w:val="24"/>
          <w:szCs w:val="24"/>
        </w:rPr>
        <w:t>в наружный слуховой проход 2-3 раза в день. Курс лечения не должен превышать 3-5 дней.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 xml:space="preserve"> Если после лечения улучшения не наступает или появляются новые симптомы, необходимо проконсультироваться с врачом. Применяйте препарат только согласно тому способу применения и в тех дозах, которые указаны в инструкции. В случае необходимости, пожалуйста, проконсультируйтесь с врачом перед применением лекарственного препарата. 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Побочное действие</w:t>
      </w:r>
    </w:p>
    <w:p w:rsidR="00C1234C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Местные реакции: зуд, жжение, гиперемия кожи наружного слухового прохода.</w:t>
      </w:r>
    </w:p>
    <w:p w:rsidR="00B136B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Аллергические реакции.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 xml:space="preserve"> Если любые из указанных в инструкции побочных эффектов усугубляются, или Вы заметили любые другие побочные эффекты не указанные в инструкции, сообщите об этом врачу.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Передозировка</w:t>
      </w:r>
    </w:p>
    <w:p w:rsidR="00C1234C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Симптомы острой интоксикации (при случайном приеме внутрь): тошнота, рвота, диарея, 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гастралгия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, нарушение функций сердечно-сосудистой системы, стимуляция или угнетение центральной нервной системы, 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гиперпирексия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эритематозные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высыпания с последующей десквамацией (возможен летальный исход в течение 5-7 дней), нарушение функции почек и печени (в т.ч. желтуха), циркуляторный коллапс, шок, в т.ч. с летальным исходом.</w:t>
      </w:r>
    </w:p>
    <w:p w:rsidR="00B136B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Лечение: симптоматическое. Переливание крови, гемо- и 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перитонеальный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диализ.</w:t>
      </w:r>
    </w:p>
    <w:p w:rsidR="003E3B6F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Особые указания</w:t>
      </w:r>
    </w:p>
    <w:p w:rsidR="0068047E" w:rsidRPr="008F7710" w:rsidRDefault="00B136BE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Избегать попадания на слизистые оболочки.</w:t>
      </w:r>
    </w:p>
    <w:p w:rsidR="008F7710" w:rsidRPr="008F7710" w:rsidRDefault="008F7710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с другими лекарственными </w:t>
      </w:r>
      <w:r w:rsidR="00A27A6A">
        <w:rPr>
          <w:rFonts w:ascii="Times New Roman" w:eastAsia="Calibri" w:hAnsi="Times New Roman" w:cs="Times New Roman"/>
          <w:b/>
          <w:sz w:val="24"/>
          <w:szCs w:val="24"/>
        </w:rPr>
        <w:t>средствами</w:t>
      </w:r>
      <w:bookmarkStart w:id="0" w:name="_GoBack"/>
      <w:bookmarkEnd w:id="0"/>
      <w:r w:rsidRPr="008F771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F7710" w:rsidRPr="008F7710" w:rsidRDefault="008F7710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Не изучалось.</w:t>
      </w:r>
    </w:p>
    <w:p w:rsidR="00C1234C" w:rsidRPr="008F7710" w:rsidRDefault="003E3B6F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Форма выпуска</w:t>
      </w:r>
      <w:r w:rsidR="00C1234C"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1234C" w:rsidRPr="008F7710" w:rsidRDefault="003E3B6F" w:rsidP="00C12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Раствор для </w:t>
      </w:r>
      <w:r w:rsidR="00B136BE" w:rsidRPr="008F7710">
        <w:rPr>
          <w:rFonts w:ascii="Times New Roman" w:eastAsia="Calibri" w:hAnsi="Times New Roman" w:cs="Times New Roman"/>
          <w:sz w:val="24"/>
          <w:szCs w:val="24"/>
        </w:rPr>
        <w:t>местного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применения</w:t>
      </w:r>
      <w:r w:rsidR="00B136BE" w:rsidRPr="008F7710">
        <w:rPr>
          <w:rFonts w:ascii="Times New Roman" w:eastAsia="Calibri" w:hAnsi="Times New Roman" w:cs="Times New Roman"/>
          <w:sz w:val="24"/>
          <w:szCs w:val="24"/>
        </w:rPr>
        <w:t xml:space="preserve"> спиртовой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3 %.</w:t>
      </w:r>
    </w:p>
    <w:p w:rsidR="00681B7B" w:rsidRPr="008F7710" w:rsidRDefault="00681B7B" w:rsidP="00681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По 10 мл, 25 мл или 50 мл во флаконы оранжевого стекла, укупоренные полиэтиленовыми пробками и навинчиваемыми крышками. </w:t>
      </w:r>
    </w:p>
    <w:p w:rsidR="00681B7B" w:rsidRPr="008F7710" w:rsidRDefault="00681B7B" w:rsidP="00681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По 10, 25, 50 мл во флаконы оранжевого стекла, укупоренный крышкой с пипеткой (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капильницей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81B7B" w:rsidRPr="008F7710" w:rsidRDefault="00681B7B" w:rsidP="00681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Каждый флакон вместе с инструкцией по медицинскому применению помещают в пачку из картона.</w:t>
      </w:r>
    </w:p>
    <w:p w:rsidR="00681B7B" w:rsidRPr="008F7710" w:rsidRDefault="00681B7B" w:rsidP="00681B7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200, 400, 600 флаконов 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>по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10 мл, или 100, 160, 200, 240 флаконов 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>по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25 мл, или 40, 60, 80, 100, 120, 140 флаконов </w:t>
      </w:r>
      <w:r w:rsidR="008F7710" w:rsidRPr="008F7710">
        <w:rPr>
          <w:rFonts w:ascii="Times New Roman" w:eastAsia="Calibri" w:hAnsi="Times New Roman" w:cs="Times New Roman"/>
          <w:sz w:val="24"/>
          <w:szCs w:val="24"/>
        </w:rPr>
        <w:t>по</w:t>
      </w:r>
      <w:r w:rsidRPr="008F7710">
        <w:rPr>
          <w:rFonts w:ascii="Times New Roman" w:eastAsia="Calibri" w:hAnsi="Times New Roman" w:cs="Times New Roman"/>
          <w:sz w:val="24"/>
          <w:szCs w:val="24"/>
        </w:rPr>
        <w:t>50 мл вместе с равным количеством инструкций по медицинскому применению помещают в коробку из картона (Для стационаров).</w:t>
      </w:r>
    </w:p>
    <w:p w:rsidR="00C1234C" w:rsidRPr="008F7710" w:rsidRDefault="00C1234C" w:rsidP="00681B7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Условия хранения: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В</w:t>
      </w:r>
      <w:r w:rsidR="00D11ECB" w:rsidRPr="008F7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защищенном от света месте при температуре </w:t>
      </w:r>
      <w:r w:rsidR="00966BBA" w:rsidRPr="008F7710">
        <w:rPr>
          <w:rFonts w:ascii="Times New Roman" w:eastAsia="Calibri" w:hAnsi="Times New Roman" w:cs="Times New Roman"/>
          <w:sz w:val="24"/>
          <w:szCs w:val="24"/>
        </w:rPr>
        <w:t>от 15 до</w:t>
      </w: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25 °С.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Хранить в недоступном для детей месте. </w:t>
      </w:r>
    </w:p>
    <w:p w:rsidR="00D11ECB" w:rsidRPr="008F7710" w:rsidRDefault="00D11ECB" w:rsidP="00D11EC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>Срок годности</w:t>
      </w:r>
    </w:p>
    <w:p w:rsidR="00D11ECB" w:rsidRPr="008F7710" w:rsidRDefault="00B136BE" w:rsidP="00D11E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3</w:t>
      </w:r>
      <w:r w:rsidR="00966BBA" w:rsidRPr="008F771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11ECB" w:rsidRPr="008F7710">
        <w:rPr>
          <w:rFonts w:ascii="Times New Roman" w:eastAsia="Calibri" w:hAnsi="Times New Roman" w:cs="Times New Roman"/>
          <w:sz w:val="24"/>
          <w:szCs w:val="24"/>
        </w:rPr>
        <w:t>. Не использовать по истечении срока годности.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отпуска: </w:t>
      </w:r>
    </w:p>
    <w:p w:rsidR="002E4179" w:rsidRPr="008F7710" w:rsidRDefault="00966BBA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Отпускают</w:t>
      </w:r>
      <w:r w:rsidR="00C1234C" w:rsidRPr="008F7710">
        <w:rPr>
          <w:rFonts w:ascii="Times New Roman" w:eastAsia="Calibri" w:hAnsi="Times New Roman" w:cs="Times New Roman"/>
          <w:sz w:val="24"/>
          <w:szCs w:val="24"/>
        </w:rPr>
        <w:t xml:space="preserve"> без рецепта. 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710">
        <w:rPr>
          <w:rFonts w:ascii="Times New Roman" w:eastAsia="Calibri" w:hAnsi="Times New Roman" w:cs="Times New Roman"/>
          <w:b/>
          <w:sz w:val="24"/>
          <w:szCs w:val="24"/>
        </w:rPr>
        <w:t xml:space="preserve">Производитель/организация принимающая претензии: </w:t>
      </w:r>
    </w:p>
    <w:p w:rsidR="00C1234C" w:rsidRPr="008F7710" w:rsidRDefault="00C1234C" w:rsidP="00C1234C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АО «Усолье-Сибирский </w:t>
      </w:r>
      <w:proofErr w:type="spellStart"/>
      <w:r w:rsidRPr="008F7710">
        <w:rPr>
          <w:szCs w:val="23"/>
        </w:rPr>
        <w:t>Химфармзавод</w:t>
      </w:r>
      <w:proofErr w:type="spellEnd"/>
      <w:r w:rsidRPr="008F7710">
        <w:rPr>
          <w:szCs w:val="23"/>
        </w:rPr>
        <w:t xml:space="preserve">» </w:t>
      </w:r>
    </w:p>
    <w:p w:rsidR="00C1234C" w:rsidRPr="008F7710" w:rsidRDefault="00C1234C" w:rsidP="00966BBA">
      <w:pPr>
        <w:pStyle w:val="Default"/>
        <w:spacing w:line="360" w:lineRule="auto"/>
        <w:rPr>
          <w:szCs w:val="23"/>
        </w:rPr>
      </w:pPr>
      <w:r w:rsidRPr="008F7710">
        <w:rPr>
          <w:szCs w:val="23"/>
        </w:rPr>
        <w:t xml:space="preserve">Россия, 665462, Иркутская область, </w:t>
      </w:r>
      <w:proofErr w:type="spellStart"/>
      <w:r w:rsidRPr="008F7710">
        <w:rPr>
          <w:szCs w:val="23"/>
        </w:rPr>
        <w:t>г.Усолье</w:t>
      </w:r>
      <w:proofErr w:type="spellEnd"/>
      <w:r w:rsidRPr="008F7710">
        <w:rPr>
          <w:szCs w:val="23"/>
        </w:rPr>
        <w:t>-Сибирское, северо-западная часть города, с северо-восточной стороны, в 115 м от Прибайкальской автодороги. тел./факс: (39543) 5-89-10, 5-89-08</w:t>
      </w:r>
    </w:p>
    <w:p w:rsidR="00C1234C" w:rsidRPr="008F7710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4179" w:rsidRPr="008F7710" w:rsidRDefault="002E4179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234C" w:rsidRPr="008F7710" w:rsidRDefault="00C1234C" w:rsidP="00C1234C">
      <w:pPr>
        <w:tabs>
          <w:tab w:val="left" w:pos="2835"/>
          <w:tab w:val="left" w:pos="3402"/>
          <w:tab w:val="left" w:pos="7371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>Генеральный директор</w:t>
      </w:r>
    </w:p>
    <w:p w:rsidR="00C1234C" w:rsidRPr="008F7710" w:rsidRDefault="00C1234C" w:rsidP="00C1234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АО «Усолье-Сибирский </w:t>
      </w:r>
      <w:proofErr w:type="spellStart"/>
      <w:proofErr w:type="gramStart"/>
      <w:r w:rsidRPr="008F7710">
        <w:rPr>
          <w:rFonts w:ascii="Times New Roman" w:eastAsia="Calibri" w:hAnsi="Times New Roman" w:cs="Times New Roman"/>
          <w:sz w:val="24"/>
          <w:szCs w:val="24"/>
        </w:rPr>
        <w:t>Химфармзавод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»   </w:t>
      </w:r>
      <w:proofErr w:type="gramEnd"/>
      <w:r w:rsidRPr="008F771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С.В. </w:t>
      </w:r>
      <w:proofErr w:type="spellStart"/>
      <w:r w:rsidRPr="008F7710">
        <w:rPr>
          <w:rFonts w:ascii="Times New Roman" w:eastAsia="Calibri" w:hAnsi="Times New Roman" w:cs="Times New Roman"/>
          <w:sz w:val="24"/>
          <w:szCs w:val="24"/>
        </w:rPr>
        <w:t>Тюстин</w:t>
      </w:r>
      <w:proofErr w:type="spellEnd"/>
      <w:r w:rsidRPr="008F7710">
        <w:rPr>
          <w:rFonts w:ascii="Times New Roman" w:eastAsia="Calibri" w:hAnsi="Times New Roman" w:cs="Times New Roman"/>
          <w:sz w:val="24"/>
          <w:szCs w:val="24"/>
        </w:rPr>
        <w:cr/>
      </w:r>
    </w:p>
    <w:p w:rsidR="00DE4FF3" w:rsidRPr="00C1234C" w:rsidRDefault="00A27A6A" w:rsidP="00C123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4FF3" w:rsidRPr="00C1234C" w:rsidSect="0076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CC7"/>
    <w:rsid w:val="000E65D7"/>
    <w:rsid w:val="0015603F"/>
    <w:rsid w:val="001D5EB3"/>
    <w:rsid w:val="002E0177"/>
    <w:rsid w:val="002E4179"/>
    <w:rsid w:val="003310CD"/>
    <w:rsid w:val="003E3B6F"/>
    <w:rsid w:val="004525A8"/>
    <w:rsid w:val="004A6525"/>
    <w:rsid w:val="00591CC7"/>
    <w:rsid w:val="0068047E"/>
    <w:rsid w:val="00681B7B"/>
    <w:rsid w:val="006E573A"/>
    <w:rsid w:val="00785BF9"/>
    <w:rsid w:val="00822D10"/>
    <w:rsid w:val="008F7710"/>
    <w:rsid w:val="00933647"/>
    <w:rsid w:val="00941FA7"/>
    <w:rsid w:val="00966BBA"/>
    <w:rsid w:val="009C67AE"/>
    <w:rsid w:val="00A27A6A"/>
    <w:rsid w:val="00A80F23"/>
    <w:rsid w:val="00B136BE"/>
    <w:rsid w:val="00BE3A80"/>
    <w:rsid w:val="00C1234C"/>
    <w:rsid w:val="00C26B4D"/>
    <w:rsid w:val="00D1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6869-5301-4A4A-9D53-FDD72D94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AE"/>
  </w:style>
  <w:style w:type="paragraph" w:styleId="1">
    <w:name w:val="heading 1"/>
    <w:basedOn w:val="a"/>
    <w:link w:val="10"/>
    <w:uiPriority w:val="9"/>
    <w:qFormat/>
    <w:rsid w:val="00BE3A80"/>
    <w:pPr>
      <w:keepNext/>
      <w:tabs>
        <w:tab w:val="left" w:pos="4820"/>
      </w:tabs>
      <w:suppressAutoHyphens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C1234C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C1234C"/>
    <w:p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1234C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C123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5BF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59"/>
    <w:rsid w:val="006E57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E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E3A80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2018-10-29T13:11:00Z</cp:lastPrinted>
  <dcterms:created xsi:type="dcterms:W3CDTF">2018-05-21T13:27:00Z</dcterms:created>
  <dcterms:modified xsi:type="dcterms:W3CDTF">2018-10-29T13:26:00Z</dcterms:modified>
</cp:coreProperties>
</file>